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 w:line="240" w:lineRule="auto"/>
        <w:jc w:val="center"/>
      </w:pPr>
      <w:r>
        <w:rPr>
          <w:rFonts w:ascii="Arial" w:hAnsi="Arial"/>
          <w:b/>
          <w:i w:val="0"/>
          <w:color w:val="E91E63"/>
          <w:sz w:val="35"/>
        </w:rPr>
        <w:t>CHAMPAIGN PINK FEST 2026</w:t>
      </w:r>
    </w:p>
    <w:p>
      <w:pPr>
        <w:spacing w:before="0" w:after="8" w:line="240" w:lineRule="auto"/>
        <w:jc w:val="center"/>
      </w:pPr>
      <w:r>
        <w:rPr>
          <w:rFonts w:ascii="Arial" w:hAnsi="Arial"/>
          <w:b/>
          <w:i w:val="0"/>
          <w:color w:val="222222"/>
          <w:sz w:val="22"/>
        </w:rPr>
        <w:t>CORPORATE &amp; BUSINESS SPONSORSHIP AGREEMENT</w:t>
      </w:r>
    </w:p>
    <w:p>
      <w:pPr>
        <w:spacing w:before="0" w:after="80" w:line="240" w:lineRule="auto"/>
        <w:jc w:val="center"/>
      </w:pPr>
      <w:r>
        <w:rPr>
          <w:rFonts w:ascii="Arial" w:hAnsi="Arial"/>
          <w:b w:val="0"/>
          <w:i/>
          <w:color w:val="222222"/>
          <w:sz w:val="16"/>
        </w:rPr>
        <w:t>October 17–18, 2026 • Champaign County Fairgrounds • Champaign County, Illinois</w:t>
      </w:r>
    </w:p>
    <w:p>
      <w:pPr>
        <w:spacing w:before="70" w:after="20" w:line="240" w:lineRule="auto"/>
      </w:pPr>
      <w:r>
        <w:rPr>
          <w:rFonts w:ascii="Arial" w:hAnsi="Arial"/>
          <w:b/>
          <w:i w:val="0"/>
          <w:color w:val="E91E63"/>
          <w:sz w:val="18"/>
        </w:rPr>
        <w:t>1. SPONSOR &amp; COMMERCIAL TERMS</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Sponsor legal name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Primary contact / title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Email / phone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Selected package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Total commitment</w:t>
            </w:r>
          </w:p>
        </w:tc>
        <w:tc>
          <w:tcPr>
            <w:tcW w:type="dxa" w:w="5314"/>
            <w:tcMar>
              <w:top w:w="65" w:type="dxa"/>
              <w:start w:w="65" w:type="dxa"/>
              <w:bottom w:w="65" w:type="dxa"/>
              <w:end w:w="65" w:type="dxa"/>
            </w:tcMar>
          </w:tcPr>
          <w:p>
            <w:pPr>
              <w:spacing w:after="0"/>
            </w:pPr>
            <w:r>
              <w:rPr>
                <w:rFonts w:ascii="Arial" w:hAnsi="Arial"/>
                <w:b w:val="0"/>
                <w:sz w:val="15"/>
              </w:rPr>
              <w:t>$________________   ☐ Cash   ☐ In-kind   ☐ Combination</w:t>
            </w:r>
          </w:p>
        </w:tc>
      </w:tr>
      <w:tr>
        <w:tc>
          <w:tcPr>
            <w:tcW w:type="dxa" w:w="5314"/>
            <w:shd w:fill="FCE4EC"/>
            <w:tcMar>
              <w:top w:w="65" w:type="dxa"/>
              <w:start w:w="65" w:type="dxa"/>
              <w:bottom w:w="65" w:type="dxa"/>
              <w:end w:w="65" w:type="dxa"/>
            </w:tcMar>
          </w:tcPr>
          <w:p>
            <w:pPr>
              <w:spacing w:after="0"/>
            </w:pPr>
            <w:r>
              <w:rPr>
                <w:rFonts w:ascii="Arial" w:hAnsi="Arial"/>
                <w:b/>
                <w:sz w:val="15"/>
              </w:rPr>
              <w:t>Payment due / schedule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0" w:after="50" w:line="240" w:lineRule="auto"/>
      </w:pPr>
      <w:r>
        <w:rPr>
          <w:rFonts w:ascii="Arial" w:hAnsi="Arial"/>
          <w:b w:val="0"/>
          <w:i/>
          <w:color w:val="555555"/>
          <w:sz w:val="15"/>
        </w:rPr>
        <w:t>For corporate, business, media, retail, hospitality, banking, automotive, transportation, and community partners.</w:t>
      </w:r>
    </w:p>
    <w:p>
      <w:pPr>
        <w:spacing w:before="70" w:after="20" w:line="240" w:lineRule="auto"/>
      </w:pPr>
      <w:r>
        <w:rPr>
          <w:rFonts w:ascii="Arial" w:hAnsi="Arial"/>
          <w:b/>
          <w:i w:val="0"/>
          <w:color w:val="E91E63"/>
          <w:sz w:val="18"/>
        </w:rPr>
        <w:t>2. BENEFITS &amp; EXHIBIT A</w:t>
      </w:r>
    </w:p>
    <w:p>
      <w:pPr>
        <w:spacing w:before="0" w:after="30" w:line="240" w:lineRule="auto"/>
      </w:pPr>
      <w:r>
        <w:rPr>
          <w:rFonts w:ascii="Arial" w:hAnsi="Arial"/>
          <w:b w:val="0"/>
          <w:i w:val="0"/>
          <w:color w:val="222222"/>
          <w:sz w:val="16"/>
        </w:rPr>
        <w:t>Organizer will provide only the sponsor-specific benefits listed in signed Exhibit A, which is incorporated into this Agreement. If general sponsorship materials conflict with Exhibit A, Exhibit A controls for this Sponsor.</w:t>
      </w:r>
    </w:p>
    <w:p>
      <w:pPr>
        <w:spacing w:before="0" w:after="50" w:line="240" w:lineRule="auto"/>
      </w:pPr>
      <w:r>
        <w:rPr>
          <w:rFonts w:ascii="Arial" w:hAnsi="Arial"/>
          <w:b w:val="0"/>
          <w:i w:val="0"/>
          <w:color w:val="222222"/>
          <w:sz w:val="15"/>
        </w:rPr>
        <w:t>Title, stage, transportation, pavilion, zone, category exclusivity, or other naming rights apply only when specifically written in Exhibit A.</w:t>
      </w:r>
    </w:p>
    <w:p>
      <w:pPr>
        <w:spacing w:before="70" w:after="20" w:line="240" w:lineRule="auto"/>
      </w:pPr>
      <w:r>
        <w:rPr>
          <w:rFonts w:ascii="Arial" w:hAnsi="Arial"/>
          <w:b/>
          <w:i w:val="0"/>
          <w:color w:val="E91E63"/>
          <w:sz w:val="18"/>
        </w:rPr>
        <w:t>3. PAYMENT, IN-KIND &amp; DEADLINES</w:t>
      </w:r>
    </w:p>
    <w:p>
      <w:pPr>
        <w:spacing w:before="0" w:after="50" w:line="240" w:lineRule="auto"/>
      </w:pPr>
      <w:r>
        <w:rPr>
          <w:rFonts w:ascii="Arial" w:hAnsi="Arial"/>
          <w:b w:val="0"/>
          <w:i w:val="0"/>
          <w:color w:val="222222"/>
          <w:sz w:val="16"/>
        </w:rPr>
        <w:t>Benefits and production commitments are contingent on timely payment or confirmed in-kind delivery. Exhibit A must state payment dates and, for in-kind support, the agreed value, exact goods/services, quantity, delivery date, and responsible contact. Missed production or asset deadlines may result in modification or loss of affected benefits.</w:t>
      </w:r>
    </w:p>
    <w:p>
      <w:pPr>
        <w:spacing w:before="70" w:after="20" w:line="240" w:lineRule="auto"/>
      </w:pPr>
      <w:r>
        <w:rPr>
          <w:rFonts w:ascii="Arial" w:hAnsi="Arial"/>
          <w:b/>
          <w:i w:val="0"/>
          <w:color w:val="E91E63"/>
          <w:sz w:val="18"/>
        </w:rPr>
        <w:t>4. BRANDING, ACTIVATION, SAFETY &amp; INSURANCE</w:t>
      </w:r>
    </w:p>
    <w:p>
      <w:pPr>
        <w:spacing w:before="0" w:after="50" w:line="240" w:lineRule="auto"/>
      </w:pPr>
      <w:r>
        <w:rPr>
          <w:rFonts w:ascii="Arial" w:hAnsi="Arial"/>
          <w:b w:val="0"/>
          <w:i w:val="0"/>
          <w:color w:val="222222"/>
          <w:sz w:val="16"/>
        </w:rPr>
        <w:t>Sponsor will provide approved brand assets and activation plans by Exhibit A deadlines and will comply with venue rules, applicable law, and reasonable event safety requirements. Sponsor is responsible for its staff, products, equipment, and activation. Organizer may require proof of insurance for physical or higher-risk activations.</w:t>
      </w:r>
    </w:p>
    <w:p>
      <w:pPr>
        <w:spacing w:before="70" w:after="20" w:line="240" w:lineRule="auto"/>
      </w:pPr>
      <w:r>
        <w:rPr>
          <w:rFonts w:ascii="Arial" w:hAnsi="Arial"/>
          <w:b/>
          <w:i w:val="0"/>
          <w:color w:val="E91E63"/>
          <w:sz w:val="18"/>
        </w:rPr>
        <w:t>5. EVENT CHANGES, POSTPONEMENT &amp; FORCE MAJEURE</w:t>
      </w:r>
    </w:p>
    <w:p>
      <w:pPr>
        <w:spacing w:before="0" w:after="50" w:line="240" w:lineRule="auto"/>
      </w:pPr>
      <w:r>
        <w:rPr>
          <w:rFonts w:ascii="Arial" w:hAnsi="Arial"/>
          <w:b w:val="0"/>
          <w:i w:val="0"/>
          <w:color w:val="222222"/>
          <w:sz w:val="16"/>
        </w:rPr>
        <w:t>Organizer may reasonably modify schedules, talent, stages, layouts, capacity, or activation locations because of weather, safety, venue requirements, artist availability, government action, emergency, or other circumstances beyond Organizer’s reasonable control, while making reasonable efforts to preserve comparable sponsor value. If the event is postponed, the sponsorship transfers to the rescheduled event unless otherwise agreed in writing.</w:t>
      </w:r>
    </w:p>
    <w:p>
      <w:pPr>
        <w:spacing w:before="70" w:after="20" w:line="240" w:lineRule="auto"/>
      </w:pPr>
      <w:r>
        <w:rPr>
          <w:rFonts w:ascii="Arial" w:hAnsi="Arial"/>
          <w:b/>
          <w:i w:val="0"/>
          <w:color w:val="E91E63"/>
          <w:sz w:val="18"/>
        </w:rPr>
        <w:t>6. CANCELLATION / TERMINATION</w:t>
      </w:r>
    </w:p>
    <w:p>
      <w:pPr>
        <w:spacing w:before="0" w:after="50" w:line="240" w:lineRule="auto"/>
      </w:pPr>
      <w:r>
        <w:rPr>
          <w:rFonts w:ascii="Arial" w:hAnsi="Arial"/>
          <w:b w:val="0"/>
          <w:i w:val="0"/>
          <w:color w:val="222222"/>
          <w:sz w:val="16"/>
        </w:rPr>
        <w:t>Sponsor cancellation and any refund or credit rights must be stated in Exhibit A or another signed writing. If Organizer cancels the event and does not reschedule it, the parties will document treatment of unused sponsorship funds after accounting for non-cancellable third-party commitments and benefits already delivered.</w:t>
      </w:r>
    </w:p>
    <w:p>
      <w:pPr>
        <w:spacing w:before="70" w:after="20" w:line="240" w:lineRule="auto"/>
      </w:pPr>
      <w:r>
        <w:rPr>
          <w:rFonts w:ascii="Arial" w:hAnsi="Arial"/>
          <w:b/>
          <w:i w:val="0"/>
          <w:color w:val="E91E63"/>
          <w:sz w:val="18"/>
        </w:rPr>
        <w:t>7. MISSION &amp; TAX TREATMENT</w:t>
      </w:r>
    </w:p>
    <w:p>
      <w:pPr>
        <w:spacing w:before="0" w:after="50" w:line="240" w:lineRule="auto"/>
      </w:pPr>
      <w:r>
        <w:rPr>
          <w:rFonts w:ascii="Arial" w:hAnsi="Arial"/>
          <w:b w:val="0"/>
          <w:i w:val="0"/>
          <w:color w:val="222222"/>
          <w:sz w:val="16"/>
        </w:rPr>
        <w:t>Pink Fest promotes breast-cancer awareness, survivorship, education, community engagement, and related charitable efforts. Sponsorship is a marketing/business arrangement in exchange for benefits and should not be represented as tax-deductible unless separately confirmed in writing by a qualified recipient organization and Sponsor’s tax adviser.</w:t>
      </w:r>
    </w:p>
    <w:p>
      <w:pPr>
        <w:spacing w:before="70" w:after="20" w:line="240" w:lineRule="auto"/>
      </w:pPr>
      <w:r>
        <w:rPr>
          <w:rFonts w:ascii="Arial" w:hAnsi="Arial"/>
          <w:b/>
          <w:i w:val="0"/>
          <w:color w:val="E91E63"/>
          <w:sz w:val="18"/>
        </w:rPr>
        <w:t>8. AUTHORITY, RELATIONSHIP &amp; ENTIRE AGREEMENT</w:t>
      </w:r>
    </w:p>
    <w:p>
      <w:pPr>
        <w:spacing w:before="0" w:after="50" w:line="240" w:lineRule="auto"/>
      </w:pPr>
      <w:r>
        <w:rPr>
          <w:rFonts w:ascii="Arial" w:hAnsi="Arial"/>
          <w:b w:val="0"/>
          <w:i w:val="0"/>
          <w:color w:val="222222"/>
          <w:sz w:val="16"/>
        </w:rPr>
        <w:t>Each signer represents authority to bind its organization. The parties are independent contractors. This Agreement and signed Exhibit A constitute the parties’ sponsorship agreement and may be modified only in a writing approved by both parties.</w:t>
      </w:r>
    </w:p>
    <w:p>
      <w:pPr>
        <w:spacing w:before="70" w:after="20" w:line="240" w:lineRule="auto"/>
      </w:pPr>
      <w:r>
        <w:rPr>
          <w:rFonts w:ascii="Arial" w:hAnsi="Arial"/>
          <w:b/>
          <w:i w:val="0"/>
          <w:color w:val="E91E63"/>
          <w:sz w:val="18"/>
        </w:rPr>
        <w:t>9. SIGNATURES</w:t>
      </w:r>
    </w:p>
    <w:tbl>
      <w:tblPr>
        <w:tblStyle w:val="TableGrid"/>
        <w:tblW w:type="auto" w:w="0"/>
        <w:jc w:val="center"/>
        <w:tblLook w:firstColumn="1" w:firstRow="1" w:lastColumn="0" w:lastRow="0" w:noHBand="0" w:noVBand="1" w:val="04A0"/>
      </w:tblPr>
      <w:tblGrid>
        <w:gridCol w:w="5314"/>
        <w:gridCol w:w="5314"/>
      </w:tblGrid>
      <w:tr>
        <w:tc>
          <w:tcPr>
            <w:tcW w:type="dxa" w:w="5314"/>
            <w:tcMar>
              <w:top w:w="65" w:type="dxa"/>
              <w:start w:w="65" w:type="dxa"/>
              <w:bottom w:w="65" w:type="dxa"/>
              <w:end w:w="65" w:type="dxa"/>
            </w:tcMar>
            <w:shd w:fill="E91E63"/>
          </w:tcPr>
          <w:p>
            <w:pPr>
              <w:spacing w:after="0"/>
            </w:pPr>
            <w:r>
              <w:rPr>
                <w:b/>
                <w:color w:val="FFFFFF"/>
                <w:sz w:val="15"/>
              </w:rPr>
              <w:t>ORGANIZER</w:t>
            </w:r>
          </w:p>
        </w:tc>
        <w:tc>
          <w:tcPr>
            <w:tcW w:type="dxa" w:w="5314"/>
            <w:tcMar>
              <w:top w:w="65" w:type="dxa"/>
              <w:start w:w="65" w:type="dxa"/>
              <w:bottom w:w="65" w:type="dxa"/>
              <w:end w:w="65" w:type="dxa"/>
            </w:tcMar>
            <w:shd w:fill="E91E63"/>
          </w:tcPr>
          <w:p>
            <w:pPr>
              <w:spacing w:after="0"/>
            </w:pPr>
            <w:r>
              <w:rPr>
                <w:b/>
                <w:color w:val="FFFFFF"/>
                <w:sz w:val="15"/>
              </w:rPr>
              <w:t>SPONSOR</w:t>
            </w:r>
          </w:p>
        </w:tc>
      </w:tr>
      <w:tr>
        <w:tc>
          <w:tcPr>
            <w:tcW w:type="dxa" w:w="5314"/>
            <w:tcMar>
              <w:top w:w="65" w:type="dxa"/>
              <w:start w:w="65" w:type="dxa"/>
              <w:bottom w:w="65" w:type="dxa"/>
              <w:end w:w="65" w:type="dxa"/>
            </w:tcMar>
          </w:tcPr>
          <w:p>
            <w:pPr>
              <w:spacing w:after="0"/>
            </w:pPr>
            <w:r>
              <w:rPr>
                <w:b w:val="0"/>
                <w:sz w:val="15"/>
              </w:rPr>
              <w:t>AJMT / Champaign Pink Fest</w:t>
            </w:r>
          </w:p>
        </w:tc>
        <w:tc>
          <w:tcPr>
            <w:tcW w:type="dxa" w:w="5314"/>
            <w:tcMar>
              <w:top w:w="65" w:type="dxa"/>
              <w:start w:w="65" w:type="dxa"/>
              <w:bottom w:w="65" w:type="dxa"/>
              <w:end w:w="65" w:type="dxa"/>
            </w:tcMar>
          </w:tcPr>
          <w:p>
            <w:pPr>
              <w:spacing w:after="0"/>
            </w:pPr>
            <w:r>
              <w:rPr>
                <w:b w:val="0"/>
                <w:sz w:val="15"/>
              </w:rPr>
              <w:t>Legal Name: __________________________</w:t>
            </w:r>
          </w:p>
        </w:tc>
      </w:tr>
      <w:tr>
        <w:tc>
          <w:tcPr>
            <w:tcW w:type="dxa" w:w="5314"/>
            <w:tcMar>
              <w:top w:w="65" w:type="dxa"/>
              <w:start w:w="65" w:type="dxa"/>
              <w:bottom w:w="65" w:type="dxa"/>
              <w:end w:w="65" w:type="dxa"/>
            </w:tcMar>
          </w:tcPr>
          <w:p>
            <w:pPr>
              <w:spacing w:after="0"/>
            </w:pPr>
            <w:r>
              <w:rPr>
                <w:b w:val="0"/>
                <w:sz w:val="15"/>
              </w:rPr>
              <w:t>Signature: __________________________</w:t>
            </w:r>
          </w:p>
        </w:tc>
        <w:tc>
          <w:tcPr>
            <w:tcW w:type="dxa" w:w="5314"/>
            <w:tcMar>
              <w:top w:w="65" w:type="dxa"/>
              <w:start w:w="65" w:type="dxa"/>
              <w:bottom w:w="65" w:type="dxa"/>
              <w:end w:w="65" w:type="dxa"/>
            </w:tcMar>
          </w:tcPr>
          <w:p>
            <w:pPr>
              <w:spacing w:after="0"/>
            </w:pPr>
            <w:r>
              <w:rPr>
                <w:b w:val="0"/>
                <w:sz w:val="15"/>
              </w:rPr>
              <w:t>Signature: __________________________</w:t>
            </w:r>
          </w:p>
        </w:tc>
      </w:tr>
      <w:tr>
        <w:tc>
          <w:tcPr>
            <w:tcW w:type="dxa" w:w="5314"/>
            <w:tcMar>
              <w:top w:w="65" w:type="dxa"/>
              <w:start w:w="65" w:type="dxa"/>
              <w:bottom w:w="65" w:type="dxa"/>
              <w:end w:w="65" w:type="dxa"/>
            </w:tcMar>
          </w:tcPr>
          <w:p>
            <w:pPr>
              <w:spacing w:after="0"/>
            </w:pPr>
            <w:r>
              <w:rPr>
                <w:b w:val="0"/>
                <w:sz w:val="15"/>
              </w:rPr>
              <w:t>Name / Title / Date: _________________</w:t>
            </w:r>
          </w:p>
        </w:tc>
        <w:tc>
          <w:tcPr>
            <w:tcW w:type="dxa" w:w="5314"/>
            <w:tcMar>
              <w:top w:w="65" w:type="dxa"/>
              <w:start w:w="65" w:type="dxa"/>
              <w:bottom w:w="65" w:type="dxa"/>
              <w:end w:w="65" w:type="dxa"/>
            </w:tcMar>
          </w:tcPr>
          <w:p>
            <w:pPr>
              <w:spacing w:after="0"/>
            </w:pPr>
            <w:r>
              <w:rPr>
                <w:b w:val="0"/>
                <w:sz w:val="15"/>
              </w:rPr>
              <w:t>Name / Title / Date: _________________</w:t>
            </w:r>
          </w:p>
        </w:tc>
      </w:tr>
    </w:tbl>
    <w:p>
      <w:pPr>
        <w:spacing w:before="60" w:after="0" w:line="240" w:lineRule="auto"/>
      </w:pPr>
      <w:r>
        <w:rPr>
          <w:rFonts w:ascii="Arial" w:hAnsi="Arial"/>
          <w:b w:val="0"/>
          <w:i/>
          <w:color w:val="666666"/>
          <w:sz w:val="14"/>
        </w:rPr>
        <w:t>Legal review: This template is not legal advice. Illinois counsel should review final cancellation/refund, indemnification, insurance, exclusivity, charitable/tax, governing-law, and sponsor-specific risk terms before execution.</w:t>
      </w:r>
    </w:p>
    <w:p>
      <w:r>
        <w:br w:type="page"/>
      </w:r>
    </w:p>
    <w:p>
      <w:pPr>
        <w:spacing w:before="0" w:after="20" w:line="240" w:lineRule="auto"/>
        <w:jc w:val="center"/>
      </w:pPr>
      <w:r>
        <w:rPr>
          <w:rFonts w:ascii="Arial" w:hAnsi="Arial"/>
          <w:b/>
          <w:i w:val="0"/>
          <w:color w:val="E91E63"/>
          <w:sz w:val="29"/>
        </w:rPr>
        <w:t>EXHIBIT A — SPONSOR-SPECIFIC TERMS</w:t>
      </w:r>
    </w:p>
    <w:p>
      <w:pPr>
        <w:spacing w:before="0" w:after="100" w:line="240" w:lineRule="auto"/>
        <w:jc w:val="center"/>
      </w:pPr>
      <w:r>
        <w:rPr>
          <w:rFonts w:ascii="Arial" w:hAnsi="Arial"/>
          <w:b/>
          <w:i w:val="0"/>
          <w:color w:val="222222"/>
          <w:sz w:val="18"/>
        </w:rPr>
        <w:t>Corporate &amp; Business</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Sponsor</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Selected package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Total commitment</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Payment schedule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Logo / asset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Activation approval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Final production deadline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Sponsor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Pink Fest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70" w:after="20" w:line="240" w:lineRule="auto"/>
      </w:pPr>
      <w:r>
        <w:rPr>
          <w:rFonts w:ascii="Arial" w:hAnsi="Arial"/>
          <w:b/>
          <w:i w:val="0"/>
          <w:color w:val="E91E63"/>
          <w:sz w:val="18"/>
        </w:rPr>
        <w:t>SPONSOR-SPECIFIC DELIVERABLES</w:t>
      </w:r>
    </w:p>
    <w:tbl>
      <w:tblPr>
        <w:tblStyle w:val="TableGrid"/>
        <w:tblW w:type="auto" w:w="0"/>
        <w:jc w:val="center"/>
        <w:tblLook w:firstColumn="1" w:firstRow="1" w:lastColumn="0" w:lastRow="0" w:noHBand="0" w:noVBand="1" w:val="04A0"/>
      </w:tblPr>
      <w:tblGrid>
        <w:gridCol w:w="3543"/>
        <w:gridCol w:w="3543"/>
        <w:gridCol w:w="3543"/>
      </w:tblGrid>
      <w:tr>
        <w:tc>
          <w:tcPr>
            <w:tcW w:type="dxa" w:w="3543"/>
            <w:shd w:fill="E91E63"/>
          </w:tcPr>
          <w:p>
            <w:r>
              <w:rPr>
                <w:b/>
                <w:color w:val="FFFFFF"/>
                <w:sz w:val="15"/>
              </w:rPr>
              <w:t>Deliverable</w:t>
            </w:r>
          </w:p>
        </w:tc>
        <w:tc>
          <w:tcPr>
            <w:tcW w:type="dxa" w:w="3543"/>
            <w:shd w:fill="E91E63"/>
          </w:tcPr>
          <w:p>
            <w:r>
              <w:rPr>
                <w:b/>
                <w:color w:val="FFFFFF"/>
                <w:sz w:val="15"/>
              </w:rPr>
              <w:t>Sponsor-Specific Commitment</w:t>
            </w:r>
          </w:p>
        </w:tc>
        <w:tc>
          <w:tcPr>
            <w:tcW w:type="dxa" w:w="3543"/>
            <w:shd w:fill="E91E63"/>
          </w:tcPr>
          <w:p>
            <w:r>
              <w:rPr>
                <w:b/>
                <w:color w:val="FFFFFF"/>
                <w:sz w:val="15"/>
              </w:rPr>
              <w:t>Deadline / Notes</w:t>
            </w:r>
          </w:p>
        </w:tc>
      </w:tr>
      <w:tr>
        <w:tc>
          <w:tcPr>
            <w:tcW w:type="dxa" w:w="3543"/>
            <w:tcMar>
              <w:top w:w="80" w:type="dxa"/>
              <w:start w:w="80" w:type="dxa"/>
              <w:bottom w:w="80" w:type="dxa"/>
              <w:end w:w="80" w:type="dxa"/>
            </w:tcMar>
          </w:tcPr>
          <w:p>
            <w:pPr>
              <w:spacing w:after="0"/>
            </w:pPr>
            <w:r>
              <w:rPr>
                <w:sz w:val="14"/>
              </w:rPr>
              <w:t>Naming / category rights</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Logo / signage placement</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Activation footprint &amp; location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Tickets / hospitality</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Digital / social recognition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Stage / on-site recognition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Community / mission activation</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r>
        <w:tc>
          <w:tcPr>
            <w:tcW w:type="dxa" w:w="3543"/>
            <w:tcMar>
              <w:top w:w="80" w:type="dxa"/>
              <w:start w:w="80" w:type="dxa"/>
              <w:bottom w:w="80" w:type="dxa"/>
              <w:end w:w="80" w:type="dxa"/>
            </w:tcMar>
          </w:tcPr>
          <w:p>
            <w:pPr>
              <w:spacing w:after="0"/>
            </w:pPr>
            <w:r>
              <w:rPr>
                <w:sz w:val="14"/>
              </w:rPr>
              <w:t>Other agreed deliverables</w:t>
            </w:r>
          </w:p>
        </w:tc>
        <w:tc>
          <w:tcPr>
            <w:tcW w:type="dxa" w:w="3543"/>
            <w:tcMar>
              <w:top w:w="80" w:type="dxa"/>
              <w:start w:w="80" w:type="dxa"/>
              <w:bottom w:w="80" w:type="dxa"/>
              <w:end w:w="80" w:type="dxa"/>
            </w:tcMar>
          </w:tcPr>
          <w:p>
            <w:pPr>
              <w:spacing w:after="0"/>
            </w:pPr>
          </w:p>
        </w:tc>
        <w:tc>
          <w:tcPr>
            <w:tcW w:type="dxa" w:w="3543"/>
            <w:tcMar>
              <w:top w:w="80" w:type="dxa"/>
              <w:start w:w="80" w:type="dxa"/>
              <w:bottom w:w="80" w:type="dxa"/>
              <w:end w:w="80" w:type="dxa"/>
            </w:tcMar>
          </w:tcPr>
          <w:p>
            <w:pPr>
              <w:spacing w:after="0"/>
            </w:pPr>
          </w:p>
        </w:tc>
      </w:tr>
    </w:tbl>
    <w:p>
      <w:pPr>
        <w:spacing w:before="0" w:after="80" w:line="240" w:lineRule="auto"/>
      </w:pPr>
      <w:r>
        <w:rPr>
          <w:rFonts w:ascii="Arial" w:hAnsi="Arial"/>
          <w:b w:val="0"/>
          <w:i/>
          <w:color w:val="555555"/>
          <w:sz w:val="15"/>
        </w:rPr>
        <w:t>Only benefits written into this signed Exhibit A are guaranteed for this Sponsor.</w:t>
      </w:r>
    </w:p>
    <w:p>
      <w:pPr>
        <w:spacing w:before="70" w:after="20" w:line="240" w:lineRule="auto"/>
      </w:pPr>
      <w:r>
        <w:rPr>
          <w:rFonts w:ascii="Arial" w:hAnsi="Arial"/>
          <w:b/>
          <w:i w:val="0"/>
          <w:color w:val="E91E63"/>
          <w:sz w:val="18"/>
        </w:rPr>
        <w:t>IN-KIND DETAIL (IF APPLICABLE)</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Goods / services</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Agreed value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Quantity / scope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Delivery date</w:t>
            </w:r>
          </w:p>
        </w:tc>
        <w:tc>
          <w:tcPr>
            <w:tcW w:type="dxa" w:w="5314"/>
            <w:tcMar>
              <w:top w:w="65" w:type="dxa"/>
              <w:start w:w="65" w:type="dxa"/>
              <w:bottom w:w="65" w:type="dxa"/>
              <w:end w:w="65" w:type="dxa"/>
            </w:tcMar>
          </w:tcPr>
          <w:p>
            <w:pPr>
              <w:spacing w:after="0"/>
            </w:pPr>
            <w:r>
              <w:rPr>
                <w:rFonts w:ascii="Arial" w:hAnsi="Arial"/>
                <w:b w:val="0"/>
                <w:sz w:val="15"/>
              </w:rPr>
              <w:t>________________</w:t>
            </w:r>
          </w:p>
        </w:tc>
      </w:tr>
      <w:tr>
        <w:tc>
          <w:tcPr>
            <w:tcW w:type="dxa" w:w="5314"/>
            <w:shd w:fill="FCE4EC"/>
            <w:tcMar>
              <w:top w:w="65" w:type="dxa"/>
              <w:start w:w="65" w:type="dxa"/>
              <w:bottom w:w="65" w:type="dxa"/>
              <w:end w:w="65" w:type="dxa"/>
            </w:tcMar>
          </w:tcPr>
          <w:p>
            <w:pPr>
              <w:spacing w:after="0"/>
            </w:pPr>
            <w:r>
              <w:rPr>
                <w:rFonts w:ascii="Arial" w:hAnsi="Arial"/>
                <w:b/>
                <w:sz w:val="15"/>
              </w:rPr>
              <w:t>Responsible contact</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________________________________________________________</w:t>
            </w:r>
          </w:p>
        </w:tc>
      </w:tr>
    </w:tbl>
    <w:p>
      <w:pPr>
        <w:spacing w:before="70" w:after="20" w:line="240" w:lineRule="auto"/>
      </w:pPr>
      <w:r>
        <w:rPr>
          <w:rFonts w:ascii="Arial" w:hAnsi="Arial"/>
          <w:b/>
          <w:i w:val="0"/>
          <w:color w:val="E91E63"/>
          <w:sz w:val="18"/>
        </w:rPr>
        <w:t>EXHIBIT A APPROVAL</w:t>
      </w:r>
    </w:p>
    <w:tbl>
      <w:tblPr>
        <w:tblStyle w:val="TableGrid"/>
        <w:tblW w:type="auto" w:w="0"/>
        <w:jc w:val="center"/>
        <w:tblLook w:firstColumn="1" w:firstRow="1" w:lastColumn="0" w:lastRow="0" w:noHBand="0" w:noVBand="1" w:val="04A0"/>
      </w:tblPr>
      <w:tblGrid>
        <w:gridCol w:w="5314"/>
        <w:gridCol w:w="5314"/>
      </w:tblGrid>
      <w:tr>
        <w:tc>
          <w:tcPr>
            <w:tcW w:type="dxa" w:w="5314"/>
            <w:shd w:fill="FCE4EC"/>
            <w:tcMar>
              <w:top w:w="65" w:type="dxa"/>
              <w:start w:w="65" w:type="dxa"/>
              <w:bottom w:w="65" w:type="dxa"/>
              <w:end w:w="65" w:type="dxa"/>
            </w:tcMar>
          </w:tcPr>
          <w:p>
            <w:pPr>
              <w:spacing w:after="0"/>
            </w:pPr>
            <w:r>
              <w:rPr>
                <w:rFonts w:ascii="Arial" w:hAnsi="Arial"/>
                <w:b/>
                <w:sz w:val="15"/>
              </w:rPr>
              <w:t>Organizer initials / date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w:t>
            </w:r>
          </w:p>
        </w:tc>
      </w:tr>
      <w:tr>
        <w:tc>
          <w:tcPr>
            <w:tcW w:type="dxa" w:w="5314"/>
            <w:shd w:fill="FCE4EC"/>
            <w:tcMar>
              <w:top w:w="65" w:type="dxa"/>
              <w:start w:w="65" w:type="dxa"/>
              <w:bottom w:w="65" w:type="dxa"/>
              <w:end w:w="65" w:type="dxa"/>
            </w:tcMar>
          </w:tcPr>
          <w:p>
            <w:pPr>
              <w:spacing w:after="0"/>
            </w:pPr>
            <w:r>
              <w:rPr>
                <w:rFonts w:ascii="Arial" w:hAnsi="Arial"/>
                <w:b/>
                <w:sz w:val="15"/>
              </w:rPr>
              <w:t>Sponsor initials / date</w:t>
            </w:r>
          </w:p>
        </w:tc>
        <w:tc>
          <w:tcPr>
            <w:tcW w:type="dxa" w:w="5314"/>
            <w:tcMar>
              <w:top w:w="65" w:type="dxa"/>
              <w:start w:w="65" w:type="dxa"/>
              <w:bottom w:w="65" w:type="dxa"/>
              <w:end w:w="65" w:type="dxa"/>
            </w:tcMar>
          </w:tcPr>
          <w:p>
            <w:pPr>
              <w:spacing w:after="0"/>
            </w:pPr>
            <w:r>
              <w:rPr>
                <w:rFonts w:ascii="Arial" w:hAnsi="Arial"/>
                <w:b w:val="0"/>
                <w:sz w:val="15"/>
              </w:rPr>
              <w:t>________________________________________</w:t>
            </w:r>
          </w:p>
        </w:tc>
      </w:tr>
    </w:tbl>
    <w:p>
      <w:pPr>
        <w:spacing w:before="60" w:after="0" w:line="240" w:lineRule="auto"/>
      </w:pPr>
      <w:r>
        <w:rPr>
          <w:rFonts w:ascii="Arial" w:hAnsi="Arial"/>
          <w:b w:val="0"/>
          <w:i/>
          <w:color w:val="666666"/>
          <w:sz w:val="14"/>
        </w:rPr>
        <w:t>Keep this Exhibit A sponsor-specific. Do not attach unrelated package tiers or benefits.</w:t>
      </w:r>
    </w:p>
    <w:sectPr w:rsidR="00FC693F" w:rsidRPr="0006063C" w:rsidSect="00034616">
      <w:pgSz w:w="12240" w:h="15840"/>
      <w:pgMar w:top="518" w:right="806" w:bottom="518" w:left="80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